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496" w:rsidRDefault="00921C2D">
      <w:pPr>
        <w:pStyle w:val="BodyText"/>
        <w:ind w:left="999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9525" cy="180975"/>
                <wp:effectExtent l="4445" t="0" r="5080" b="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180975"/>
                          <a:chOff x="0" y="0"/>
                          <a:chExt cx="15" cy="285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CFADA9" id="Group 15" o:spid="_x0000_s1026" style="width:.75pt;height:14.25pt;mso-position-horizontal-relative:char;mso-position-vertical-relative:line" coordsize="1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">
                <v:line id="Line 16" o:spid="_x0000_s1027" style="position:absolute;visibility:visible;mso-wrap-style:square" from="8,8" to="8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20wgAAANs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" strokeweight=".72pt"/>
                <w10:anchorlock/>
              </v:group>
            </w:pict>
          </mc:Fallback>
        </mc:AlternateContent>
      </w:r>
    </w:p>
    <w:p w:rsidR="00532496" w:rsidRDefault="00532496">
      <w:pPr>
        <w:pStyle w:val="BodyText"/>
        <w:rPr>
          <w:sz w:val="20"/>
        </w:rPr>
      </w:pPr>
    </w:p>
    <w:p w:rsidR="00532496" w:rsidRDefault="00532496">
      <w:pPr>
        <w:pStyle w:val="BodyText"/>
        <w:rPr>
          <w:sz w:val="20"/>
        </w:rPr>
      </w:pPr>
    </w:p>
    <w:p w:rsidR="00532496" w:rsidRDefault="00532496">
      <w:pPr>
        <w:pStyle w:val="BodyText"/>
        <w:rPr>
          <w:sz w:val="20"/>
        </w:rPr>
      </w:pPr>
    </w:p>
    <w:p w:rsidR="00532496" w:rsidRDefault="00532496">
      <w:pPr>
        <w:pStyle w:val="BodyText"/>
        <w:spacing w:before="6"/>
        <w:rPr>
          <w:sz w:val="27"/>
        </w:rPr>
      </w:pPr>
    </w:p>
    <w:p w:rsidR="00532496" w:rsidRDefault="00532496">
      <w:pPr>
        <w:rPr>
          <w:sz w:val="27"/>
        </w:rPr>
        <w:sectPr w:rsidR="00532496">
          <w:type w:val="continuous"/>
          <w:pgSz w:w="12240" w:h="15840"/>
          <w:pgMar w:top="0" w:right="620" w:bottom="0" w:left="800" w:header="720" w:footer="720" w:gutter="0"/>
          <w:cols w:space="720"/>
        </w:sectPr>
      </w:pPr>
    </w:p>
    <w:p w:rsidR="00532496" w:rsidRDefault="00653466">
      <w:pPr>
        <w:pStyle w:val="BodyText"/>
        <w:tabs>
          <w:tab w:val="left" w:pos="639"/>
        </w:tabs>
        <w:spacing w:before="90"/>
        <w:ind w:left="231"/>
      </w:pPr>
      <w:r>
        <w:rPr>
          <w:rFonts w:ascii="Courier New"/>
          <w:position w:val="2"/>
          <w:sz w:val="20"/>
        </w:rPr>
        <w:t>1</w:t>
      </w:r>
      <w:r>
        <w:rPr>
          <w:rFonts w:ascii="Courier New"/>
          <w:position w:val="2"/>
          <w:sz w:val="20"/>
        </w:rPr>
        <w:tab/>
      </w:r>
      <w:r>
        <w:rPr>
          <w:spacing w:val="-1"/>
        </w:rPr>
        <w:t>Plaintiff/Defendant</w:t>
      </w:r>
    </w:p>
    <w:p w:rsidR="00532496" w:rsidRDefault="00532496">
      <w:pPr>
        <w:pStyle w:val="BodyText"/>
        <w:spacing w:before="9"/>
        <w:rPr>
          <w:sz w:val="23"/>
        </w:rPr>
      </w:pPr>
    </w:p>
    <w:p w:rsidR="00532496" w:rsidRDefault="00653466">
      <w:pPr>
        <w:spacing w:before="1"/>
        <w:ind w:left="231"/>
        <w:rPr>
          <w:rFonts w:ascii="Courier New"/>
          <w:sz w:val="20"/>
        </w:rPr>
      </w:pPr>
      <w:r>
        <w:rPr>
          <w:rFonts w:ascii="Courier New"/>
          <w:sz w:val="20"/>
        </w:rPr>
        <w:t>2</w:t>
      </w:r>
    </w:p>
    <w:p w:rsidR="00532496" w:rsidRDefault="00532496">
      <w:pPr>
        <w:pStyle w:val="BodyText"/>
        <w:spacing w:before="10"/>
        <w:rPr>
          <w:rFonts w:ascii="Courier New"/>
        </w:rPr>
      </w:pPr>
    </w:p>
    <w:p w:rsidR="00532496" w:rsidRDefault="00653466">
      <w:pPr>
        <w:ind w:left="231"/>
        <w:rPr>
          <w:rFonts w:ascii="Courier New"/>
          <w:sz w:val="20"/>
        </w:rPr>
      </w:pPr>
      <w:r>
        <w:rPr>
          <w:rFonts w:ascii="Courier New"/>
          <w:sz w:val="20"/>
        </w:rPr>
        <w:t>3</w:t>
      </w:r>
    </w:p>
    <w:p w:rsidR="00532496" w:rsidRDefault="00532496">
      <w:pPr>
        <w:pStyle w:val="BodyText"/>
        <w:spacing w:before="9"/>
        <w:rPr>
          <w:rFonts w:ascii="Courier New"/>
        </w:rPr>
      </w:pPr>
    </w:p>
    <w:p w:rsidR="00532496" w:rsidRDefault="00653466">
      <w:pPr>
        <w:spacing w:before="1"/>
        <w:ind w:left="231"/>
        <w:rPr>
          <w:rFonts w:ascii="Courier New"/>
          <w:sz w:val="20"/>
        </w:rPr>
      </w:pPr>
      <w:r>
        <w:rPr>
          <w:rFonts w:ascii="Courier New"/>
          <w:sz w:val="20"/>
        </w:rPr>
        <w:t>4</w:t>
      </w:r>
    </w:p>
    <w:p w:rsidR="00532496" w:rsidRDefault="00532496">
      <w:pPr>
        <w:pStyle w:val="BodyText"/>
        <w:spacing w:before="8"/>
        <w:rPr>
          <w:rFonts w:ascii="Courier New"/>
        </w:rPr>
      </w:pPr>
    </w:p>
    <w:p w:rsidR="00532496" w:rsidRDefault="00653466">
      <w:pPr>
        <w:ind w:left="231"/>
        <w:rPr>
          <w:rFonts w:ascii="Courier New"/>
          <w:sz w:val="20"/>
        </w:rPr>
      </w:pPr>
      <w:r>
        <w:rPr>
          <w:rFonts w:ascii="Courier New"/>
          <w:sz w:val="20"/>
        </w:rPr>
        <w:t>5</w:t>
      </w:r>
    </w:p>
    <w:p w:rsidR="00532496" w:rsidRDefault="00653466">
      <w:pPr>
        <w:pStyle w:val="BodyText"/>
        <w:rPr>
          <w:rFonts w:ascii="Courier New"/>
          <w:sz w:val="26"/>
        </w:rPr>
      </w:pPr>
      <w:r>
        <w:br w:type="column"/>
      </w:r>
    </w:p>
    <w:p w:rsidR="00532496" w:rsidRDefault="00532496">
      <w:pPr>
        <w:pStyle w:val="BodyText"/>
        <w:rPr>
          <w:rFonts w:ascii="Courier New"/>
          <w:sz w:val="26"/>
        </w:rPr>
      </w:pPr>
    </w:p>
    <w:p w:rsidR="00532496" w:rsidRDefault="00532496">
      <w:pPr>
        <w:pStyle w:val="BodyText"/>
        <w:rPr>
          <w:rFonts w:ascii="Courier New"/>
          <w:sz w:val="26"/>
        </w:rPr>
      </w:pPr>
    </w:p>
    <w:p w:rsidR="00532496" w:rsidRDefault="00532496">
      <w:pPr>
        <w:pStyle w:val="BodyText"/>
        <w:rPr>
          <w:rFonts w:ascii="Courier New"/>
          <w:sz w:val="26"/>
        </w:rPr>
      </w:pPr>
    </w:p>
    <w:p w:rsidR="00532496" w:rsidRDefault="00532496">
      <w:pPr>
        <w:pStyle w:val="BodyText"/>
        <w:rPr>
          <w:rFonts w:ascii="Courier New"/>
          <w:sz w:val="26"/>
        </w:rPr>
      </w:pPr>
    </w:p>
    <w:p w:rsidR="00532496" w:rsidRDefault="00653466">
      <w:pPr>
        <w:pStyle w:val="BodyText"/>
        <w:spacing w:before="164" w:line="220" w:lineRule="auto"/>
        <w:ind w:left="1014" w:right="3711" w:hanging="784"/>
      </w:pPr>
      <w:r>
        <w:t>SUPERIOR COURT OF ARIZONA IN PIMA COUNTY</w:t>
      </w:r>
    </w:p>
    <w:p w:rsidR="00532496" w:rsidRDefault="00532496">
      <w:pPr>
        <w:spacing w:line="220" w:lineRule="auto"/>
        <w:sectPr w:rsidR="00532496">
          <w:type w:val="continuous"/>
          <w:pgSz w:w="12240" w:h="15840"/>
          <w:pgMar w:top="0" w:right="620" w:bottom="0" w:left="800" w:header="720" w:footer="720" w:gutter="0"/>
          <w:cols w:num="2" w:space="720" w:equalWidth="0">
            <w:col w:w="2493" w:space="825"/>
            <w:col w:w="7502"/>
          </w:cols>
        </w:sectPr>
      </w:pPr>
    </w:p>
    <w:p w:rsidR="00532496" w:rsidRDefault="00532496">
      <w:pPr>
        <w:pStyle w:val="BodyText"/>
        <w:spacing w:before="8"/>
        <w:rPr>
          <w:sz w:val="15"/>
        </w:rPr>
      </w:pPr>
    </w:p>
    <w:p w:rsidR="00532496" w:rsidRDefault="00532496">
      <w:pPr>
        <w:rPr>
          <w:sz w:val="15"/>
        </w:rPr>
        <w:sectPr w:rsidR="00532496">
          <w:type w:val="continuous"/>
          <w:pgSz w:w="12240" w:h="15840"/>
          <w:pgMar w:top="0" w:right="620" w:bottom="0" w:left="800" w:header="720" w:footer="720" w:gutter="0"/>
          <w:cols w:space="720"/>
        </w:sectPr>
      </w:pPr>
    </w:p>
    <w:p w:rsidR="00532496" w:rsidRDefault="00653466">
      <w:pPr>
        <w:spacing w:before="101"/>
        <w:ind w:right="1174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6</w:t>
      </w:r>
    </w:p>
    <w:p w:rsidR="00532496" w:rsidRDefault="00532496">
      <w:pPr>
        <w:pStyle w:val="BodyText"/>
        <w:spacing w:before="10"/>
        <w:rPr>
          <w:rFonts w:ascii="Courier New"/>
        </w:rPr>
      </w:pPr>
    </w:p>
    <w:p w:rsidR="00532496" w:rsidRDefault="00653466">
      <w:pPr>
        <w:spacing w:line="220" w:lineRule="exact"/>
        <w:ind w:right="1174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7</w:t>
      </w:r>
    </w:p>
    <w:p w:rsidR="00532496" w:rsidRDefault="00653466">
      <w:pPr>
        <w:pStyle w:val="BodyText"/>
        <w:spacing w:line="270" w:lineRule="exact"/>
        <w:ind w:left="700"/>
      </w:pPr>
      <w:r>
        <w:t>Plaintiff,</w:t>
      </w:r>
    </w:p>
    <w:p w:rsidR="00532496" w:rsidRDefault="00653466">
      <w:pPr>
        <w:spacing w:before="17" w:line="220" w:lineRule="exact"/>
        <w:ind w:right="1174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8</w:t>
      </w:r>
    </w:p>
    <w:p w:rsidR="00532496" w:rsidRDefault="00653466">
      <w:pPr>
        <w:pStyle w:val="BodyText"/>
        <w:spacing w:line="270" w:lineRule="exact"/>
        <w:ind w:left="92" w:right="175"/>
        <w:jc w:val="center"/>
      </w:pPr>
      <w:r>
        <w:t>vs.</w:t>
      </w:r>
    </w:p>
    <w:p w:rsidR="00532496" w:rsidRDefault="00653466">
      <w:pPr>
        <w:spacing w:before="19"/>
        <w:ind w:right="1174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9</w:t>
      </w:r>
    </w:p>
    <w:p w:rsidR="00532496" w:rsidRDefault="00532496">
      <w:pPr>
        <w:pStyle w:val="BodyText"/>
        <w:spacing w:before="9"/>
        <w:rPr>
          <w:rFonts w:ascii="Courier New"/>
        </w:rPr>
      </w:pPr>
    </w:p>
    <w:p w:rsidR="00532496" w:rsidRDefault="00653466">
      <w:pPr>
        <w:spacing w:line="220" w:lineRule="exact"/>
        <w:ind w:left="92" w:right="1386"/>
        <w:jc w:val="center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:rsidR="00532496" w:rsidRDefault="00653466">
      <w:pPr>
        <w:pStyle w:val="BodyText"/>
        <w:spacing w:line="255" w:lineRule="exact"/>
        <w:ind w:left="700"/>
      </w:pPr>
      <w:r>
        <w:t>Defendant.</w:t>
      </w:r>
    </w:p>
    <w:p w:rsidR="00532496" w:rsidRDefault="00653466">
      <w:pPr>
        <w:pStyle w:val="BodyText"/>
        <w:spacing w:before="1"/>
        <w:rPr>
          <w:sz w:val="27"/>
        </w:rPr>
      </w:pPr>
      <w:r>
        <w:br w:type="column"/>
      </w:r>
    </w:p>
    <w:p w:rsidR="00532496" w:rsidRDefault="00653466">
      <w:pPr>
        <w:pStyle w:val="BodyText"/>
        <w:spacing w:line="265" w:lineRule="exact"/>
        <w:ind w:left="111"/>
      </w:pPr>
      <w:proofErr w:type="gramStart"/>
      <w:r>
        <w:t xml:space="preserve">)   </w:t>
      </w:r>
      <w:proofErr w:type="gramEnd"/>
      <w:r>
        <w:t>Case No.: C-</w:t>
      </w:r>
    </w:p>
    <w:p w:rsidR="00532496" w:rsidRDefault="00653466">
      <w:pPr>
        <w:pStyle w:val="BodyText"/>
        <w:spacing w:line="255" w:lineRule="exact"/>
        <w:ind w:left="111"/>
      </w:pPr>
      <w:r>
        <w:t>)</w:t>
      </w:r>
    </w:p>
    <w:p w:rsidR="00532496" w:rsidRDefault="00653466">
      <w:pPr>
        <w:pStyle w:val="BodyText"/>
        <w:spacing w:line="249" w:lineRule="exact"/>
        <w:ind w:left="111"/>
      </w:pPr>
      <w:r>
        <w:t>)</w:t>
      </w:r>
    </w:p>
    <w:p w:rsidR="00532496" w:rsidRDefault="00653466">
      <w:pPr>
        <w:pStyle w:val="BodyText"/>
        <w:spacing w:line="259" w:lineRule="exact"/>
        <w:ind w:left="111"/>
      </w:pPr>
      <w:proofErr w:type="gramStart"/>
      <w:r>
        <w:t xml:space="preserve">)   </w:t>
      </w:r>
      <w:proofErr w:type="gramEnd"/>
      <w:r>
        <w:rPr>
          <w:position w:val="1"/>
        </w:rPr>
        <w:t>STIPULATION/MOTION TO CONTINUE</w:t>
      </w:r>
    </w:p>
    <w:p w:rsidR="00532496" w:rsidRDefault="00653466" w:rsidP="00C011D5">
      <w:pPr>
        <w:pStyle w:val="BodyText"/>
        <w:spacing w:line="266" w:lineRule="exact"/>
        <w:ind w:left="111"/>
      </w:pPr>
      <w:proofErr w:type="gramStart"/>
      <w:r>
        <w:rPr>
          <w:position w:val="2"/>
        </w:rPr>
        <w:t xml:space="preserve">)   </w:t>
      </w:r>
      <w:proofErr w:type="gramEnd"/>
      <w:r w:rsidR="00C011D5">
        <w:t>ADR ARBITRATION HEARING</w:t>
      </w:r>
    </w:p>
    <w:p w:rsidR="00532496" w:rsidRDefault="00653466">
      <w:pPr>
        <w:pStyle w:val="BodyText"/>
        <w:spacing w:line="206" w:lineRule="exact"/>
        <w:ind w:left="111"/>
      </w:pPr>
      <w:r>
        <w:t>)</w:t>
      </w:r>
    </w:p>
    <w:p w:rsidR="00532496" w:rsidRDefault="00653466">
      <w:pPr>
        <w:pStyle w:val="BodyText"/>
        <w:spacing w:line="274" w:lineRule="exact"/>
        <w:ind w:left="111"/>
      </w:pPr>
      <w:proofErr w:type="gramStart"/>
      <w:r>
        <w:rPr>
          <w:position w:val="-3"/>
        </w:rPr>
        <w:t xml:space="preserve">)   </w:t>
      </w:r>
      <w:proofErr w:type="gramEnd"/>
      <w:r>
        <w:t>ARBITRATOR:</w:t>
      </w:r>
    </w:p>
    <w:p w:rsidR="00532496" w:rsidRDefault="00653466">
      <w:pPr>
        <w:pStyle w:val="BodyText"/>
        <w:spacing w:line="254" w:lineRule="exact"/>
        <w:ind w:left="111"/>
      </w:pPr>
      <w:r>
        <w:t>)</w:t>
      </w:r>
    </w:p>
    <w:p w:rsidR="005F42BE" w:rsidRDefault="005F42BE" w:rsidP="005F42BE">
      <w:pPr>
        <w:pStyle w:val="BodyText"/>
        <w:spacing w:line="254" w:lineRule="exact"/>
        <w:ind w:left="111"/>
      </w:pPr>
      <w:r>
        <w:t>)</w:t>
      </w:r>
    </w:p>
    <w:p w:rsidR="005F42BE" w:rsidRDefault="005F42BE" w:rsidP="005F42BE">
      <w:pPr>
        <w:pStyle w:val="BodyText"/>
        <w:spacing w:line="254" w:lineRule="exact"/>
        <w:ind w:left="111"/>
      </w:pPr>
      <w:r>
        <w:t>)</w:t>
      </w:r>
    </w:p>
    <w:p w:rsidR="00532496" w:rsidRDefault="00532496">
      <w:pPr>
        <w:spacing w:line="254" w:lineRule="exact"/>
        <w:sectPr w:rsidR="00532496">
          <w:type w:val="continuous"/>
          <w:pgSz w:w="12240" w:h="15840"/>
          <w:pgMar w:top="0" w:right="620" w:bottom="0" w:left="800" w:header="720" w:footer="720" w:gutter="0"/>
          <w:cols w:num="2" w:space="720" w:equalWidth="0">
            <w:col w:w="1760" w:space="3311"/>
            <w:col w:w="5749"/>
          </w:cols>
        </w:sectPr>
      </w:pPr>
    </w:p>
    <w:p w:rsidR="00532496" w:rsidRDefault="00653466">
      <w:pPr>
        <w:tabs>
          <w:tab w:val="left" w:pos="624"/>
          <w:tab w:val="left" w:pos="5181"/>
        </w:tabs>
        <w:spacing w:line="265" w:lineRule="exact"/>
        <w:ind w:left="111"/>
        <w:rPr>
          <w:sz w:val="24"/>
        </w:rPr>
      </w:pPr>
      <w:r>
        <w:rPr>
          <w:rFonts w:ascii="Courier New"/>
          <w:position w:val="1"/>
          <w:sz w:val="20"/>
        </w:rPr>
        <w:t>11</w:t>
      </w:r>
      <w:r>
        <w:rPr>
          <w:rFonts w:ascii="Courier New"/>
          <w:position w:val="1"/>
          <w:sz w:val="20"/>
        </w:rPr>
        <w:tab/>
      </w:r>
      <w:r>
        <w:rPr>
          <w:rFonts w:ascii="Courier New"/>
          <w:position w:val="1"/>
          <w:sz w:val="20"/>
          <w:u w:val="single"/>
        </w:rPr>
        <w:t xml:space="preserve"> </w:t>
      </w:r>
      <w:r>
        <w:rPr>
          <w:rFonts w:ascii="Courier New"/>
          <w:position w:val="1"/>
          <w:sz w:val="20"/>
          <w:u w:val="single"/>
        </w:rPr>
        <w:tab/>
      </w:r>
      <w:r>
        <w:rPr>
          <w:sz w:val="24"/>
        </w:rPr>
        <w:t>)</w:t>
      </w:r>
    </w:p>
    <w:p w:rsidR="00532496" w:rsidRDefault="00532496">
      <w:pPr>
        <w:pStyle w:val="BodyText"/>
        <w:spacing w:before="3"/>
        <w:rPr>
          <w:sz w:val="15"/>
        </w:rPr>
      </w:pPr>
    </w:p>
    <w:p w:rsidR="00532496" w:rsidRDefault="00653466">
      <w:pPr>
        <w:spacing w:before="100" w:line="222" w:lineRule="exact"/>
        <w:ind w:left="111"/>
        <w:rPr>
          <w:rFonts w:ascii="Courier New"/>
          <w:sz w:val="20"/>
        </w:rPr>
      </w:pPr>
      <w:r>
        <w:rPr>
          <w:rFonts w:ascii="Courier New"/>
          <w:sz w:val="20"/>
        </w:rPr>
        <w:t>12</w:t>
      </w:r>
    </w:p>
    <w:p w:rsidR="00532496" w:rsidRDefault="00653466">
      <w:pPr>
        <w:pStyle w:val="BodyText"/>
        <w:spacing w:line="271" w:lineRule="exact"/>
        <w:ind w:left="1360"/>
      </w:pPr>
      <w:r>
        <w:t xml:space="preserve">Plaintiff and Defendant, through their undersigned counsel, and pursuant to Rule </w:t>
      </w:r>
      <w:r w:rsidR="00C011D5">
        <w:t>12</w:t>
      </w:r>
      <w:r w:rsidR="005D06C5">
        <w:t>2(b)</w:t>
      </w:r>
      <w:r>
        <w:t>,</w:t>
      </w:r>
    </w:p>
    <w:p w:rsidR="00532496" w:rsidRDefault="00653466">
      <w:pPr>
        <w:pStyle w:val="ListParagraph"/>
        <w:numPr>
          <w:ilvl w:val="0"/>
          <w:numId w:val="2"/>
        </w:numPr>
        <w:tabs>
          <w:tab w:val="left" w:pos="625"/>
          <w:tab w:val="left" w:pos="626"/>
        </w:tabs>
        <w:ind w:hanging="513"/>
        <w:rPr>
          <w:sz w:val="24"/>
          <w:u w:val="none"/>
        </w:rPr>
      </w:pPr>
      <w:r>
        <w:rPr>
          <w:sz w:val="24"/>
          <w:u w:val="none"/>
        </w:rPr>
        <w:t>A.R.C.P., move the Court Appointed Arbitrator to continue the Arbitration Hearing currently</w:t>
      </w:r>
      <w:r>
        <w:rPr>
          <w:spacing w:val="-36"/>
          <w:sz w:val="24"/>
          <w:u w:val="none"/>
        </w:rPr>
        <w:t xml:space="preserve"> </w:t>
      </w:r>
      <w:r>
        <w:rPr>
          <w:sz w:val="24"/>
          <w:u w:val="none"/>
        </w:rPr>
        <w:t>set</w:t>
      </w:r>
    </w:p>
    <w:p w:rsidR="00834CA3" w:rsidRDefault="00653466">
      <w:pPr>
        <w:pStyle w:val="ListParagraph"/>
        <w:numPr>
          <w:ilvl w:val="0"/>
          <w:numId w:val="2"/>
        </w:numPr>
        <w:tabs>
          <w:tab w:val="left" w:pos="624"/>
          <w:tab w:val="left" w:pos="625"/>
          <w:tab w:val="left" w:pos="2424"/>
          <w:tab w:val="left" w:pos="6626"/>
          <w:tab w:val="left" w:pos="9125"/>
        </w:tabs>
        <w:spacing w:before="52" w:line="194" w:lineRule="auto"/>
        <w:ind w:right="907" w:hanging="513"/>
        <w:rPr>
          <w:sz w:val="24"/>
          <w:u w:val="none"/>
        </w:rPr>
      </w:pPr>
      <w:r>
        <w:rPr>
          <w:rFonts w:ascii="Courier New"/>
          <w:position w:val="-6"/>
          <w:sz w:val="20"/>
        </w:rPr>
        <w:t xml:space="preserve"> </w:t>
      </w:r>
      <w:r>
        <w:rPr>
          <w:rFonts w:ascii="Courier New"/>
          <w:position w:val="-6"/>
          <w:sz w:val="20"/>
        </w:rPr>
        <w:tab/>
      </w:r>
      <w:r>
        <w:rPr>
          <w:sz w:val="24"/>
          <w:u w:val="none"/>
        </w:rPr>
        <w:t>. The amount of time</w:t>
      </w:r>
      <w:r>
        <w:rPr>
          <w:spacing w:val="53"/>
          <w:sz w:val="24"/>
          <w:u w:val="none"/>
        </w:rPr>
        <w:t xml:space="preserve"> </w:t>
      </w:r>
      <w:r>
        <w:rPr>
          <w:sz w:val="24"/>
          <w:u w:val="none"/>
        </w:rPr>
        <w:t>needed</w:t>
      </w:r>
      <w:r>
        <w:rPr>
          <w:spacing w:val="10"/>
          <w:sz w:val="24"/>
          <w:u w:val="none"/>
        </w:rPr>
        <w:t xml:space="preserve"> </w:t>
      </w:r>
      <w:r>
        <w:rPr>
          <w:sz w:val="24"/>
          <w:u w:val="none"/>
        </w:rPr>
        <w:t>is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  <w:u w:val="none"/>
        </w:rPr>
        <w:t>days, which would not</w:t>
      </w:r>
      <w:r>
        <w:rPr>
          <w:spacing w:val="36"/>
          <w:sz w:val="24"/>
          <w:u w:val="none"/>
        </w:rPr>
        <w:t xml:space="preserve"> </w:t>
      </w:r>
      <w:r>
        <w:rPr>
          <w:sz w:val="24"/>
          <w:u w:val="none"/>
        </w:rPr>
        <w:t>extend</w:t>
      </w:r>
      <w:r>
        <w:rPr>
          <w:spacing w:val="8"/>
          <w:sz w:val="24"/>
          <w:u w:val="none"/>
        </w:rPr>
        <w:t xml:space="preserve"> </w:t>
      </w:r>
      <w:r>
        <w:rPr>
          <w:sz w:val="24"/>
          <w:u w:val="none"/>
        </w:rPr>
        <w:t xml:space="preserve">the </w:t>
      </w:r>
    </w:p>
    <w:p w:rsidR="00532496" w:rsidRPr="00834CA3" w:rsidRDefault="00653466" w:rsidP="00834CA3">
      <w:pPr>
        <w:pStyle w:val="ListParagraph"/>
        <w:numPr>
          <w:ilvl w:val="0"/>
          <w:numId w:val="2"/>
        </w:numPr>
        <w:tabs>
          <w:tab w:val="left" w:pos="624"/>
          <w:tab w:val="left" w:pos="625"/>
          <w:tab w:val="left" w:pos="2424"/>
          <w:tab w:val="left" w:pos="6626"/>
          <w:tab w:val="left" w:pos="9125"/>
        </w:tabs>
        <w:spacing w:before="52" w:line="194" w:lineRule="auto"/>
        <w:ind w:right="907" w:hanging="513"/>
        <w:rPr>
          <w:sz w:val="24"/>
          <w:u w:val="none"/>
        </w:rPr>
      </w:pPr>
      <w:r w:rsidRPr="00834CA3">
        <w:rPr>
          <w:sz w:val="24"/>
          <w:u w:val="none"/>
        </w:rPr>
        <w:t>time contemplated in Rule 38.1. The reason for this</w:t>
      </w:r>
      <w:r w:rsidRPr="00834CA3">
        <w:rPr>
          <w:spacing w:val="-11"/>
          <w:sz w:val="24"/>
          <w:u w:val="none"/>
        </w:rPr>
        <w:t xml:space="preserve"> </w:t>
      </w:r>
      <w:r w:rsidRPr="00834CA3">
        <w:rPr>
          <w:sz w:val="24"/>
          <w:u w:val="none"/>
        </w:rPr>
        <w:t>request</w:t>
      </w:r>
      <w:r w:rsidRPr="00834CA3">
        <w:rPr>
          <w:spacing w:val="-2"/>
          <w:sz w:val="24"/>
          <w:u w:val="none"/>
        </w:rPr>
        <w:t xml:space="preserve"> </w:t>
      </w:r>
      <w:r w:rsidRPr="00834CA3">
        <w:rPr>
          <w:sz w:val="24"/>
          <w:u w:val="none"/>
        </w:rPr>
        <w:t>is</w:t>
      </w:r>
      <w:r w:rsidRPr="00834CA3">
        <w:rPr>
          <w:sz w:val="24"/>
        </w:rPr>
        <w:t xml:space="preserve"> </w:t>
      </w:r>
      <w:r w:rsidRPr="00834CA3">
        <w:rPr>
          <w:sz w:val="24"/>
        </w:rPr>
        <w:tab/>
      </w:r>
      <w:r w:rsidRPr="00834CA3">
        <w:rPr>
          <w:sz w:val="24"/>
        </w:rPr>
        <w:tab/>
      </w:r>
      <w:r w:rsidRPr="00834CA3">
        <w:rPr>
          <w:sz w:val="24"/>
          <w:u w:val="none"/>
        </w:rPr>
        <w:t>.</w:t>
      </w:r>
    </w:p>
    <w:p w:rsidR="00532496" w:rsidRDefault="00653466">
      <w:pPr>
        <w:spacing w:before="67"/>
        <w:ind w:left="111"/>
        <w:rPr>
          <w:rFonts w:ascii="Courier New"/>
          <w:sz w:val="20"/>
        </w:rPr>
      </w:pPr>
      <w:r>
        <w:rPr>
          <w:rFonts w:ascii="Courier New"/>
          <w:sz w:val="20"/>
        </w:rPr>
        <w:t>15</w:t>
      </w:r>
    </w:p>
    <w:p w:rsidR="00532496" w:rsidRDefault="00532496">
      <w:pPr>
        <w:pStyle w:val="BodyText"/>
        <w:spacing w:before="9"/>
        <w:rPr>
          <w:rFonts w:ascii="Courier New"/>
        </w:rPr>
      </w:pPr>
    </w:p>
    <w:p w:rsidR="00532496" w:rsidRDefault="00653466">
      <w:pPr>
        <w:ind w:left="111"/>
        <w:rPr>
          <w:rFonts w:ascii="Courier New"/>
          <w:sz w:val="20"/>
        </w:rPr>
      </w:pPr>
      <w:r>
        <w:rPr>
          <w:rFonts w:ascii="Courier New"/>
          <w:sz w:val="20"/>
        </w:rPr>
        <w:t>16</w:t>
      </w:r>
    </w:p>
    <w:p w:rsidR="00532496" w:rsidRDefault="00532496">
      <w:pPr>
        <w:pStyle w:val="BodyText"/>
        <w:spacing w:before="9"/>
        <w:rPr>
          <w:rFonts w:ascii="Courier New"/>
          <w:sz w:val="15"/>
        </w:rPr>
      </w:pPr>
    </w:p>
    <w:p w:rsidR="00532496" w:rsidRDefault="00532496">
      <w:pPr>
        <w:rPr>
          <w:rFonts w:ascii="Courier New"/>
          <w:sz w:val="15"/>
        </w:rPr>
        <w:sectPr w:rsidR="00532496">
          <w:type w:val="continuous"/>
          <w:pgSz w:w="12240" w:h="15840"/>
          <w:pgMar w:top="0" w:right="620" w:bottom="0" w:left="800" w:header="720" w:footer="720" w:gutter="0"/>
          <w:cols w:space="720"/>
        </w:sectPr>
      </w:pPr>
    </w:p>
    <w:p w:rsidR="00532496" w:rsidRDefault="00921C2D">
      <w:pPr>
        <w:spacing w:before="101"/>
        <w:ind w:left="111"/>
        <w:rPr>
          <w:rFonts w:ascii="Courier New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064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-5080</wp:posOffset>
                </wp:positionV>
                <wp:extent cx="54610" cy="10067290"/>
                <wp:effectExtent l="8890" t="4445" r="3175" b="571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10067290"/>
                          <a:chOff x="1289" y="-8"/>
                          <a:chExt cx="86" cy="15854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67" y="0"/>
                            <a:ext cx="0" cy="1583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296" y="0"/>
                            <a:ext cx="0" cy="1583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69C98" id="Group 10" o:spid="_x0000_s1026" style="position:absolute;margin-left:64.45pt;margin-top:-.4pt;width:4.3pt;height:792.7pt;z-index:-5416;mso-position-horizontal-relative:page;mso-position-vertical-relative:page" coordorigin="1289,-8" coordsize="86,15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">
                <v:line id="Line 12" o:spid="_x0000_s1027" style="position:absolute;visibility:visible;mso-wrap-style:square" from="1367,0" to="1367,15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v:line id="Line 11" o:spid="_x0000_s1028" style="position:absolute;visibility:visible;mso-wrap-style:square" from="1296,0" to="1296,15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6858000</wp:posOffset>
                </wp:positionH>
                <wp:positionV relativeFrom="page">
                  <wp:posOffset>387350</wp:posOffset>
                </wp:positionV>
                <wp:extent cx="0" cy="9670415"/>
                <wp:effectExtent l="9525" t="6350" r="9525" b="1016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7041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5F113" id="Line 9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pt,30.5pt" to="540pt,7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2AnDwIAACgEAAAOAAAAZHJzL2Uyb0RvYy54bWysU8GO2yAQvVfqPyDuie3Um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" strokeweight=".72pt">
                <w10:wrap anchorx="page" anchory="page"/>
              </v:line>
            </w:pict>
          </mc:Fallback>
        </mc:AlternateContent>
      </w:r>
      <w:r w:rsidR="00653466">
        <w:rPr>
          <w:rFonts w:ascii="Courier New"/>
          <w:sz w:val="20"/>
        </w:rPr>
        <w:t>17</w:t>
      </w:r>
    </w:p>
    <w:p w:rsidR="00532496" w:rsidRDefault="00653466">
      <w:pPr>
        <w:tabs>
          <w:tab w:val="left" w:pos="1359"/>
          <w:tab w:val="left" w:pos="4459"/>
        </w:tabs>
        <w:spacing w:before="127"/>
        <w:ind w:left="111"/>
        <w:rPr>
          <w:sz w:val="24"/>
        </w:rPr>
      </w:pPr>
      <w:r>
        <w:rPr>
          <w:rFonts w:ascii="Courier New"/>
          <w:position w:val="-9"/>
          <w:sz w:val="20"/>
        </w:rPr>
        <w:t>18</w:t>
      </w:r>
      <w:r>
        <w:rPr>
          <w:rFonts w:ascii="Courier New"/>
          <w:position w:val="-9"/>
          <w:sz w:val="20"/>
        </w:rPr>
        <w:tab/>
      </w:r>
      <w:r>
        <w:rPr>
          <w:sz w:val="24"/>
        </w:rPr>
        <w:t>DATED: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32496" w:rsidRDefault="00653466">
      <w:pPr>
        <w:spacing w:before="279"/>
        <w:ind w:left="111"/>
        <w:rPr>
          <w:rFonts w:ascii="Courier New"/>
          <w:sz w:val="20"/>
        </w:rPr>
      </w:pPr>
      <w:r>
        <w:rPr>
          <w:rFonts w:ascii="Courier New"/>
          <w:sz w:val="20"/>
        </w:rPr>
        <w:t>19</w:t>
      </w:r>
    </w:p>
    <w:p w:rsidR="00532496" w:rsidRDefault="00532496">
      <w:pPr>
        <w:pStyle w:val="BodyText"/>
        <w:spacing w:before="9"/>
        <w:rPr>
          <w:rFonts w:ascii="Courier New"/>
        </w:rPr>
      </w:pPr>
    </w:p>
    <w:p w:rsidR="00532496" w:rsidRDefault="00653466">
      <w:pPr>
        <w:spacing w:before="1"/>
        <w:ind w:left="111"/>
        <w:rPr>
          <w:rFonts w:ascii="Courier New"/>
          <w:sz w:val="20"/>
        </w:rPr>
      </w:pPr>
      <w:r>
        <w:rPr>
          <w:rFonts w:ascii="Courier New"/>
          <w:sz w:val="20"/>
        </w:rPr>
        <w:t>20</w:t>
      </w:r>
    </w:p>
    <w:p w:rsidR="00532496" w:rsidRDefault="00532496">
      <w:pPr>
        <w:pStyle w:val="BodyText"/>
        <w:spacing w:before="10"/>
        <w:rPr>
          <w:rFonts w:ascii="Courier New"/>
        </w:rPr>
      </w:pPr>
    </w:p>
    <w:p w:rsidR="00532496" w:rsidRDefault="00653466">
      <w:pPr>
        <w:ind w:left="111"/>
        <w:rPr>
          <w:rFonts w:ascii="Courier New"/>
          <w:sz w:val="20"/>
        </w:rPr>
      </w:pPr>
      <w:r>
        <w:rPr>
          <w:rFonts w:ascii="Courier New"/>
          <w:sz w:val="20"/>
        </w:rPr>
        <w:t>21</w:t>
      </w:r>
    </w:p>
    <w:p w:rsidR="00532496" w:rsidRDefault="00532496">
      <w:pPr>
        <w:pStyle w:val="BodyText"/>
        <w:spacing w:before="9"/>
        <w:rPr>
          <w:rFonts w:ascii="Courier New"/>
        </w:rPr>
      </w:pPr>
    </w:p>
    <w:p w:rsidR="00532496" w:rsidRDefault="00653466">
      <w:pPr>
        <w:spacing w:before="1"/>
        <w:ind w:left="111"/>
        <w:rPr>
          <w:rFonts w:ascii="Courier New"/>
          <w:sz w:val="20"/>
        </w:rPr>
      </w:pPr>
      <w:r>
        <w:rPr>
          <w:rFonts w:ascii="Courier New"/>
          <w:sz w:val="20"/>
        </w:rPr>
        <w:t>22</w:t>
      </w:r>
    </w:p>
    <w:p w:rsidR="00532496" w:rsidRDefault="00653466">
      <w:pPr>
        <w:tabs>
          <w:tab w:val="left" w:pos="1044"/>
          <w:tab w:val="left" w:pos="2649"/>
          <w:tab w:val="left" w:pos="3459"/>
          <w:tab w:val="left" w:pos="3549"/>
        </w:tabs>
        <w:spacing w:before="145" w:line="232" w:lineRule="auto"/>
        <w:ind w:left="1044" w:right="596" w:hanging="934"/>
        <w:rPr>
          <w:rFonts w:ascii="Calibri"/>
          <w:sz w:val="23"/>
        </w:rPr>
      </w:pPr>
      <w:r>
        <w:rPr>
          <w:rFonts w:ascii="Courier New"/>
          <w:position w:val="-6"/>
          <w:sz w:val="20"/>
        </w:rPr>
        <w:t>23</w:t>
      </w:r>
      <w:r>
        <w:rPr>
          <w:rFonts w:ascii="Courier New"/>
          <w:position w:val="-6"/>
          <w:sz w:val="20"/>
        </w:rPr>
        <w:tab/>
      </w:r>
      <w:r>
        <w:rPr>
          <w:rFonts w:ascii="Calibri"/>
          <w:sz w:val="23"/>
        </w:rPr>
        <w:t>Copies</w:t>
      </w:r>
      <w:r>
        <w:rPr>
          <w:rFonts w:ascii="Calibri"/>
          <w:spacing w:val="32"/>
          <w:sz w:val="23"/>
        </w:rPr>
        <w:t xml:space="preserve"> </w:t>
      </w:r>
      <w:r>
        <w:rPr>
          <w:rFonts w:ascii="Calibri"/>
          <w:sz w:val="23"/>
        </w:rPr>
        <w:t>mailed</w:t>
      </w:r>
      <w:r>
        <w:rPr>
          <w:rFonts w:ascii="Calibri"/>
          <w:spacing w:val="32"/>
          <w:sz w:val="23"/>
        </w:rPr>
        <w:t xml:space="preserve"> </w:t>
      </w:r>
      <w:r>
        <w:rPr>
          <w:rFonts w:ascii="Calibri"/>
          <w:spacing w:val="3"/>
          <w:sz w:val="23"/>
        </w:rPr>
        <w:t>this</w:t>
      </w:r>
      <w:r>
        <w:rPr>
          <w:rFonts w:ascii="Calibri"/>
          <w:spacing w:val="3"/>
          <w:position w:val="2"/>
          <w:sz w:val="23"/>
          <w:u w:val="single"/>
        </w:rPr>
        <w:t xml:space="preserve"> </w:t>
      </w:r>
      <w:r>
        <w:rPr>
          <w:rFonts w:ascii="Calibri"/>
          <w:spacing w:val="3"/>
          <w:position w:val="2"/>
          <w:sz w:val="23"/>
          <w:u w:val="single"/>
        </w:rPr>
        <w:tab/>
      </w:r>
      <w:r>
        <w:rPr>
          <w:rFonts w:ascii="Calibri"/>
          <w:spacing w:val="3"/>
          <w:position w:val="2"/>
          <w:sz w:val="23"/>
          <w:u w:val="single"/>
        </w:rPr>
        <w:tab/>
      </w:r>
      <w:r>
        <w:rPr>
          <w:position w:val="2"/>
          <w:sz w:val="23"/>
        </w:rPr>
        <w:t>day</w:t>
      </w:r>
      <w:r>
        <w:rPr>
          <w:sz w:val="23"/>
        </w:rPr>
        <w:t xml:space="preserve"> of</w:t>
      </w:r>
      <w:r>
        <w:rPr>
          <w:sz w:val="23"/>
          <w:u w:val="single"/>
        </w:rPr>
        <w:tab/>
      </w:r>
      <w:r>
        <w:rPr>
          <w:rFonts w:ascii="Calibri"/>
          <w:position w:val="1"/>
          <w:sz w:val="24"/>
        </w:rPr>
        <w:t>,</w:t>
      </w:r>
      <w:r>
        <w:rPr>
          <w:rFonts w:ascii="Calibri"/>
          <w:spacing w:val="-5"/>
          <w:position w:val="1"/>
          <w:sz w:val="24"/>
        </w:rPr>
        <w:t xml:space="preserve"> </w:t>
      </w:r>
      <w:r>
        <w:rPr>
          <w:rFonts w:ascii="Calibri"/>
          <w:position w:val="1"/>
          <w:sz w:val="24"/>
        </w:rPr>
        <w:t>20</w:t>
      </w:r>
      <w:r>
        <w:rPr>
          <w:rFonts w:ascii="Calibri"/>
          <w:position w:val="1"/>
          <w:sz w:val="24"/>
          <w:u w:val="single"/>
        </w:rPr>
        <w:tab/>
      </w:r>
      <w:r>
        <w:rPr>
          <w:rFonts w:ascii="Calibri"/>
          <w:position w:val="1"/>
          <w:sz w:val="23"/>
        </w:rPr>
        <w:t>,</w:t>
      </w:r>
      <w:r>
        <w:rPr>
          <w:rFonts w:ascii="Calibri"/>
          <w:spacing w:val="-2"/>
          <w:position w:val="1"/>
          <w:sz w:val="23"/>
        </w:rPr>
        <w:t xml:space="preserve"> </w:t>
      </w:r>
      <w:r>
        <w:rPr>
          <w:rFonts w:ascii="Calibri"/>
          <w:position w:val="1"/>
          <w:sz w:val="23"/>
        </w:rPr>
        <w:t>to:</w:t>
      </w:r>
    </w:p>
    <w:p w:rsidR="00532496" w:rsidRDefault="00653466">
      <w:pPr>
        <w:ind w:left="111"/>
        <w:rPr>
          <w:rFonts w:ascii="Courier New"/>
          <w:sz w:val="20"/>
        </w:rPr>
      </w:pPr>
      <w:r>
        <w:rPr>
          <w:rFonts w:ascii="Courier New"/>
          <w:sz w:val="20"/>
        </w:rPr>
        <w:t>24</w:t>
      </w:r>
    </w:p>
    <w:p w:rsidR="00532496" w:rsidRDefault="00653466">
      <w:pPr>
        <w:pStyle w:val="ListParagraph"/>
        <w:numPr>
          <w:ilvl w:val="0"/>
          <w:numId w:val="1"/>
        </w:numPr>
        <w:tabs>
          <w:tab w:val="left" w:pos="1373"/>
        </w:tabs>
        <w:spacing w:before="21" w:line="260" w:lineRule="exact"/>
        <w:ind w:hanging="313"/>
        <w:rPr>
          <w:sz w:val="24"/>
          <w:u w:val="none"/>
        </w:rPr>
      </w:pPr>
      <w:r>
        <w:rPr>
          <w:sz w:val="24"/>
          <w:u w:val="none"/>
        </w:rPr>
        <w:t>Plaintiff</w:t>
      </w:r>
    </w:p>
    <w:p w:rsidR="00532496" w:rsidRDefault="00653466">
      <w:pPr>
        <w:pStyle w:val="BodyText"/>
        <w:tabs>
          <w:tab w:val="left" w:pos="1058"/>
        </w:tabs>
        <w:spacing w:line="245" w:lineRule="exact"/>
        <w:ind w:left="111"/>
      </w:pPr>
      <w:r>
        <w:rPr>
          <w:rFonts w:ascii="Courier New"/>
          <w:position w:val="4"/>
          <w:sz w:val="20"/>
        </w:rPr>
        <w:t>25</w:t>
      </w:r>
      <w:r>
        <w:rPr>
          <w:rFonts w:ascii="Courier New"/>
          <w:position w:val="4"/>
          <w:sz w:val="20"/>
        </w:rPr>
        <w:tab/>
      </w:r>
      <w:r>
        <w:t xml:space="preserve">2. </w:t>
      </w:r>
      <w:r>
        <w:rPr>
          <w:spacing w:val="3"/>
        </w:rPr>
        <w:t xml:space="preserve"> </w:t>
      </w:r>
      <w:r>
        <w:t>Defendant</w:t>
      </w:r>
    </w:p>
    <w:p w:rsidR="00532496" w:rsidRDefault="00653466">
      <w:pPr>
        <w:pStyle w:val="BodyText"/>
        <w:spacing w:line="260" w:lineRule="exact"/>
        <w:ind w:left="1059"/>
      </w:pPr>
      <w:r>
        <w:t>3.  Superior Court Arbitration Desk</w:t>
      </w:r>
    </w:p>
    <w:p w:rsidR="00834CA3" w:rsidRDefault="00834CA3">
      <w:pPr>
        <w:pStyle w:val="BodyText"/>
        <w:spacing w:line="260" w:lineRule="exact"/>
        <w:ind w:left="1059"/>
      </w:pPr>
    </w:p>
    <w:p w:rsidR="00834CA3" w:rsidRDefault="00834CA3">
      <w:pPr>
        <w:pStyle w:val="BodyText"/>
        <w:spacing w:line="260" w:lineRule="exact"/>
        <w:ind w:left="1059"/>
      </w:pPr>
    </w:p>
    <w:p w:rsidR="00834CA3" w:rsidRDefault="00834CA3">
      <w:pPr>
        <w:pStyle w:val="BodyText"/>
        <w:spacing w:line="260" w:lineRule="exact"/>
        <w:ind w:left="1059"/>
      </w:pPr>
    </w:p>
    <w:p w:rsidR="00532496" w:rsidRDefault="00653466">
      <w:pPr>
        <w:pStyle w:val="BodyText"/>
        <w:rPr>
          <w:sz w:val="20"/>
        </w:rPr>
      </w:pPr>
      <w:r>
        <w:br w:type="column"/>
      </w:r>
    </w:p>
    <w:p w:rsidR="00532496" w:rsidRDefault="00532496">
      <w:pPr>
        <w:pStyle w:val="BodyText"/>
        <w:rPr>
          <w:sz w:val="20"/>
        </w:rPr>
      </w:pPr>
      <w:bookmarkStart w:id="0" w:name="_GoBack"/>
      <w:bookmarkEnd w:id="0"/>
    </w:p>
    <w:p w:rsidR="00532496" w:rsidRDefault="00532496">
      <w:pPr>
        <w:pStyle w:val="BodyText"/>
        <w:rPr>
          <w:sz w:val="20"/>
        </w:rPr>
      </w:pPr>
    </w:p>
    <w:p w:rsidR="00532496" w:rsidRDefault="00532496">
      <w:pPr>
        <w:pStyle w:val="BodyText"/>
        <w:rPr>
          <w:sz w:val="20"/>
        </w:rPr>
      </w:pPr>
    </w:p>
    <w:p w:rsidR="00532496" w:rsidRDefault="00532496">
      <w:pPr>
        <w:pStyle w:val="BodyText"/>
        <w:rPr>
          <w:sz w:val="20"/>
        </w:rPr>
      </w:pPr>
    </w:p>
    <w:p w:rsidR="00532496" w:rsidRDefault="00921C2D">
      <w:pPr>
        <w:pStyle w:val="BodyText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4723765</wp:posOffset>
                </wp:positionH>
                <wp:positionV relativeFrom="paragraph">
                  <wp:posOffset>200660</wp:posOffset>
                </wp:positionV>
                <wp:extent cx="1600200" cy="0"/>
                <wp:effectExtent l="8890" t="5080" r="10160" b="1397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4FCF2" id="Line 8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1.95pt,15.8pt" to="497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kTEQIAACg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532496" w:rsidRDefault="00653466">
      <w:pPr>
        <w:pStyle w:val="BodyText"/>
        <w:ind w:left="111"/>
      </w:pPr>
      <w:r>
        <w:t>Plaintiff</w:t>
      </w:r>
    </w:p>
    <w:p w:rsidR="00532496" w:rsidRDefault="00532496">
      <w:pPr>
        <w:pStyle w:val="BodyText"/>
        <w:rPr>
          <w:sz w:val="20"/>
        </w:rPr>
      </w:pPr>
    </w:p>
    <w:p w:rsidR="00532496" w:rsidRDefault="00532496">
      <w:pPr>
        <w:pStyle w:val="BodyText"/>
        <w:rPr>
          <w:sz w:val="20"/>
        </w:rPr>
      </w:pPr>
    </w:p>
    <w:p w:rsidR="00532496" w:rsidRDefault="00921C2D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4723765</wp:posOffset>
                </wp:positionH>
                <wp:positionV relativeFrom="paragraph">
                  <wp:posOffset>143510</wp:posOffset>
                </wp:positionV>
                <wp:extent cx="1600200" cy="0"/>
                <wp:effectExtent l="8890" t="5715" r="10160" b="1333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43788" id="Line 7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1.95pt,11.3pt" to="497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kVEQIAACg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532496" w:rsidRDefault="00834CA3" w:rsidP="00834CA3">
      <w:pPr>
        <w:pStyle w:val="BodyText"/>
        <w:ind w:left="111"/>
        <w:sectPr w:rsidR="00532496">
          <w:type w:val="continuous"/>
          <w:pgSz w:w="12240" w:h="15840"/>
          <w:pgMar w:top="0" w:right="620" w:bottom="0" w:left="800" w:header="720" w:footer="720" w:gutter="0"/>
          <w:cols w:num="2" w:space="720" w:equalWidth="0">
            <w:col w:w="4484" w:space="2043"/>
            <w:col w:w="4293"/>
          </w:cols>
        </w:sectPr>
      </w:pPr>
      <w:r>
        <w:t>Defendant</w:t>
      </w:r>
    </w:p>
    <w:p w:rsidR="00834CA3" w:rsidRDefault="00834CA3" w:rsidP="00834CA3">
      <w:pPr>
        <w:spacing w:line="265" w:lineRule="auto"/>
        <w:ind w:left="1631" w:right="2176"/>
      </w:pPr>
      <w:r>
        <w:lastRenderedPageBreak/>
        <w:tab/>
        <w:t>ARIZONA SUPERIOR COURT, PIMA COUNTY</w:t>
      </w:r>
    </w:p>
    <w:p w:rsidR="00834CA3" w:rsidRDefault="00834CA3" w:rsidP="00834CA3">
      <w:pPr>
        <w:spacing w:after="251"/>
        <w:ind w:left="40" w:right="7"/>
      </w:pPr>
      <w:r>
        <w:tab/>
        <w:t>_____________________________________________________________________</w:t>
      </w:r>
    </w:p>
    <w:p w:rsidR="00834CA3" w:rsidRDefault="00834CA3" w:rsidP="00834CA3">
      <w:pPr>
        <w:spacing w:after="30" w:line="265" w:lineRule="auto"/>
        <w:ind w:left="1631"/>
        <w:jc w:val="center"/>
      </w:pPr>
      <w:r>
        <w:t>NO. C-</w:t>
      </w:r>
    </w:p>
    <w:tbl>
      <w:tblPr>
        <w:tblStyle w:val="TableGrid"/>
        <w:tblW w:w="7008" w:type="dxa"/>
        <w:tblInd w:w="1485" w:type="dxa"/>
        <w:tblLook w:val="04A0" w:firstRow="1" w:lastRow="0" w:firstColumn="1" w:lastColumn="0" w:noHBand="0" w:noVBand="1"/>
      </w:tblPr>
      <w:tblGrid>
        <w:gridCol w:w="3615"/>
        <w:gridCol w:w="3393"/>
      </w:tblGrid>
      <w:tr w:rsidR="00834CA3" w:rsidTr="001243A0">
        <w:trPr>
          <w:trHeight w:val="497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834CA3" w:rsidRDefault="00834CA3" w:rsidP="001243A0">
            <w:pPr>
              <w:spacing w:line="259" w:lineRule="auto"/>
            </w:pPr>
            <w:r>
              <w:t>Plaintiff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CA3" w:rsidRDefault="00834CA3" w:rsidP="001243A0">
            <w:pPr>
              <w:spacing w:line="259" w:lineRule="auto"/>
            </w:pPr>
            <w:r>
              <w:t>ADR ARBITRATION:</w:t>
            </w:r>
          </w:p>
        </w:tc>
      </w:tr>
      <w:tr w:rsidR="00834CA3" w:rsidTr="001243A0">
        <w:trPr>
          <w:trHeight w:val="824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834CA3" w:rsidRDefault="00834CA3" w:rsidP="001243A0">
            <w:pPr>
              <w:spacing w:line="259" w:lineRule="auto"/>
            </w:pPr>
            <w:r>
              <w:t>vs.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834CA3" w:rsidRDefault="00834CA3" w:rsidP="001243A0">
            <w:pPr>
              <w:spacing w:line="259" w:lineRule="auto"/>
            </w:pPr>
            <w:r>
              <w:t>ORDER CONTINUING</w:t>
            </w:r>
          </w:p>
          <w:p w:rsidR="00834CA3" w:rsidRDefault="00834CA3" w:rsidP="001243A0">
            <w:pPr>
              <w:spacing w:line="259" w:lineRule="auto"/>
            </w:pPr>
            <w:r>
              <w:t>ARBITRATION HEARING</w:t>
            </w:r>
          </w:p>
        </w:tc>
      </w:tr>
      <w:tr w:rsidR="00834CA3" w:rsidTr="001243A0">
        <w:trPr>
          <w:trHeight w:val="553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CA3" w:rsidRDefault="00834CA3" w:rsidP="001243A0">
            <w:pPr>
              <w:spacing w:line="259" w:lineRule="auto"/>
            </w:pPr>
            <w:r>
              <w:t>Defendant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CA3" w:rsidRDefault="00834CA3" w:rsidP="001243A0">
            <w:pPr>
              <w:spacing w:line="259" w:lineRule="auto"/>
              <w:ind w:left="28"/>
            </w:pPr>
            <w:r>
              <w:rPr>
                <w:sz w:val="20"/>
              </w:rPr>
              <w:t>Arbitrator:</w:t>
            </w:r>
          </w:p>
        </w:tc>
      </w:tr>
    </w:tbl>
    <w:p w:rsidR="00834CA3" w:rsidRDefault="00834CA3" w:rsidP="00834CA3">
      <w:pPr>
        <w:spacing w:after="256"/>
        <w:ind w:left="40" w:right="7"/>
      </w:pPr>
      <w:r>
        <w:tab/>
        <w:t>______________________________________________________________________</w:t>
      </w:r>
    </w:p>
    <w:p w:rsidR="00834CA3" w:rsidRDefault="00834CA3" w:rsidP="00834CA3">
      <w:pPr>
        <w:spacing w:after="27" w:line="259" w:lineRule="auto"/>
        <w:ind w:right="558"/>
        <w:jc w:val="center"/>
      </w:pPr>
      <w:r>
        <w:rPr>
          <w:b/>
        </w:rPr>
        <w:t>ORDER CONTINUING ARBITRATION HEARING</w:t>
      </w:r>
    </w:p>
    <w:p w:rsidR="00834CA3" w:rsidRDefault="00834CA3" w:rsidP="00834CA3">
      <w:pPr>
        <w:spacing w:after="333"/>
        <w:ind w:left="40" w:right="7"/>
      </w:pPr>
      <w:r>
        <w:tab/>
        <w:t>______________________________________________________________________</w:t>
      </w:r>
    </w:p>
    <w:p w:rsidR="00834CA3" w:rsidRDefault="00834CA3" w:rsidP="00834CA3">
      <w:pPr>
        <w:spacing w:after="170" w:line="265" w:lineRule="auto"/>
        <w:ind w:left="10" w:right="452"/>
        <w:jc w:val="center"/>
      </w:pPr>
      <w:r>
        <w:t>The Court has received and reviewed the Stipulation/Motion to continue the</w:t>
      </w:r>
    </w:p>
    <w:p w:rsidR="00834CA3" w:rsidRDefault="00834CA3" w:rsidP="00834CA3">
      <w:pPr>
        <w:spacing w:after="181"/>
        <w:ind w:left="40" w:right="7"/>
      </w:pPr>
      <w:r>
        <w:t>Arbitration Hearing filed concurrently herewith. Pursuant to Rule 122(b), A.R.C.P., and good cause appearing,</w:t>
      </w:r>
    </w:p>
    <w:p w:rsidR="00834CA3" w:rsidRDefault="00834CA3" w:rsidP="00834CA3">
      <w:pPr>
        <w:spacing w:after="552" w:line="356" w:lineRule="auto"/>
        <w:ind w:left="30" w:right="7" w:firstLine="720"/>
      </w:pPr>
      <w:r>
        <w:rPr>
          <w:b/>
        </w:rPr>
        <w:t xml:space="preserve">THE ARBITRATOR ORDERS </w:t>
      </w:r>
      <w:r>
        <w:t xml:space="preserve">that this matter shall be continued. The new arbitration </w:t>
      </w:r>
    </w:p>
    <w:p w:rsidR="00834CA3" w:rsidRDefault="00834CA3" w:rsidP="00834CA3">
      <w:pPr>
        <w:spacing w:after="552" w:line="356" w:lineRule="auto"/>
        <w:ind w:left="30" w:right="7" w:hanging="30"/>
      </w:pPr>
      <w:r>
        <w:t>date is _______________________, at ______</w:t>
      </w:r>
      <w:proofErr w:type="gramStart"/>
      <w:r>
        <w:t>_  .</w:t>
      </w:r>
      <w:proofErr w:type="gramEnd"/>
      <w:r>
        <w:t>m..</w:t>
      </w:r>
    </w:p>
    <w:p w:rsidR="00834CA3" w:rsidRDefault="00834CA3" w:rsidP="00834CA3">
      <w:pPr>
        <w:spacing w:after="1355"/>
        <w:ind w:left="775" w:right="7"/>
      </w:pPr>
      <w:r>
        <w:t>DATED: __________________</w:t>
      </w:r>
    </w:p>
    <w:p w:rsidR="00834CA3" w:rsidRDefault="00834CA3" w:rsidP="00834CA3">
      <w:pPr>
        <w:spacing w:line="259" w:lineRule="auto"/>
        <w:ind w:left="10" w:right="1080"/>
        <w:jc w:val="right"/>
      </w:pPr>
      <w:r>
        <w:t xml:space="preserve"> _______________________________</w:t>
      </w:r>
    </w:p>
    <w:p w:rsidR="00834CA3" w:rsidRDefault="00834CA3" w:rsidP="00834CA3">
      <w:pPr>
        <w:spacing w:after="810" w:line="265" w:lineRule="auto"/>
        <w:ind w:left="1631" w:right="143"/>
        <w:jc w:val="center"/>
      </w:pPr>
      <w:r>
        <w:tab/>
        <w:t>Assigned Arbitrator</w:t>
      </w:r>
    </w:p>
    <w:p w:rsidR="00834CA3" w:rsidRDefault="00834CA3" w:rsidP="00834CA3">
      <w:pPr>
        <w:tabs>
          <w:tab w:val="center" w:pos="1245"/>
        </w:tabs>
      </w:pPr>
      <w:r>
        <w:t xml:space="preserve">Cc: </w:t>
      </w:r>
      <w:r>
        <w:tab/>
        <w:t>Arbitrator</w:t>
      </w:r>
    </w:p>
    <w:p w:rsidR="00834CA3" w:rsidRDefault="00834CA3" w:rsidP="00834CA3">
      <w:pPr>
        <w:tabs>
          <w:tab w:val="center" w:pos="1159"/>
        </w:tabs>
      </w:pPr>
      <w:r>
        <w:t xml:space="preserve"> </w:t>
      </w:r>
      <w:r>
        <w:tab/>
        <w:t>Plaintiff</w:t>
      </w:r>
    </w:p>
    <w:p w:rsidR="00834CA3" w:rsidRDefault="00834CA3" w:rsidP="00834CA3">
      <w:pPr>
        <w:ind w:left="775" w:right="7"/>
      </w:pPr>
      <w:r>
        <w:t>Defendant</w:t>
      </w:r>
    </w:p>
    <w:p w:rsidR="00834CA3" w:rsidRDefault="00834CA3">
      <w:pPr>
        <w:pStyle w:val="BodyText"/>
        <w:tabs>
          <w:tab w:val="left" w:pos="829"/>
        </w:tabs>
        <w:spacing w:before="90" w:line="242" w:lineRule="auto"/>
        <w:ind w:left="830" w:right="7328" w:hanging="720"/>
      </w:pPr>
    </w:p>
    <w:sectPr w:rsidR="00834CA3" w:rsidSect="00834CA3">
      <w:type w:val="continuous"/>
      <w:pgSz w:w="12240" w:h="15840"/>
      <w:pgMar w:top="1440" w:right="1720" w:bottom="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74E24"/>
    <w:multiLevelType w:val="hybridMultilevel"/>
    <w:tmpl w:val="FF5AB440"/>
    <w:lvl w:ilvl="0" w:tplc="8BA2393C">
      <w:start w:val="13"/>
      <w:numFmt w:val="decimal"/>
      <w:lvlText w:val="%1"/>
      <w:lvlJc w:val="left"/>
      <w:pPr>
        <w:ind w:left="624" w:hanging="514"/>
        <w:jc w:val="left"/>
      </w:pPr>
      <w:rPr>
        <w:rFonts w:ascii="Courier New" w:eastAsia="Courier New" w:hAnsi="Courier New" w:cs="Courier New" w:hint="default"/>
        <w:spacing w:val="-1"/>
        <w:w w:val="100"/>
        <w:position w:val="15"/>
        <w:sz w:val="20"/>
        <w:szCs w:val="20"/>
      </w:rPr>
    </w:lvl>
    <w:lvl w:ilvl="1" w:tplc="196A4F4C">
      <w:numFmt w:val="bullet"/>
      <w:lvlText w:val="•"/>
      <w:lvlJc w:val="left"/>
      <w:pPr>
        <w:ind w:left="1640" w:hanging="514"/>
      </w:pPr>
      <w:rPr>
        <w:rFonts w:hint="default"/>
      </w:rPr>
    </w:lvl>
    <w:lvl w:ilvl="2" w:tplc="A6C6A0CC">
      <w:numFmt w:val="bullet"/>
      <w:lvlText w:val="•"/>
      <w:lvlJc w:val="left"/>
      <w:pPr>
        <w:ind w:left="2660" w:hanging="514"/>
      </w:pPr>
      <w:rPr>
        <w:rFonts w:hint="default"/>
      </w:rPr>
    </w:lvl>
    <w:lvl w:ilvl="3" w:tplc="4C1ADBEE">
      <w:numFmt w:val="bullet"/>
      <w:lvlText w:val="•"/>
      <w:lvlJc w:val="left"/>
      <w:pPr>
        <w:ind w:left="3680" w:hanging="514"/>
      </w:pPr>
      <w:rPr>
        <w:rFonts w:hint="default"/>
      </w:rPr>
    </w:lvl>
    <w:lvl w:ilvl="4" w:tplc="E0326082">
      <w:numFmt w:val="bullet"/>
      <w:lvlText w:val="•"/>
      <w:lvlJc w:val="left"/>
      <w:pPr>
        <w:ind w:left="4700" w:hanging="514"/>
      </w:pPr>
      <w:rPr>
        <w:rFonts w:hint="default"/>
      </w:rPr>
    </w:lvl>
    <w:lvl w:ilvl="5" w:tplc="EF308848">
      <w:numFmt w:val="bullet"/>
      <w:lvlText w:val="•"/>
      <w:lvlJc w:val="left"/>
      <w:pPr>
        <w:ind w:left="5720" w:hanging="514"/>
      </w:pPr>
      <w:rPr>
        <w:rFonts w:hint="default"/>
      </w:rPr>
    </w:lvl>
    <w:lvl w:ilvl="6" w:tplc="A244B806">
      <w:numFmt w:val="bullet"/>
      <w:lvlText w:val="•"/>
      <w:lvlJc w:val="left"/>
      <w:pPr>
        <w:ind w:left="6740" w:hanging="514"/>
      </w:pPr>
      <w:rPr>
        <w:rFonts w:hint="default"/>
      </w:rPr>
    </w:lvl>
    <w:lvl w:ilvl="7" w:tplc="3A88CD7C">
      <w:numFmt w:val="bullet"/>
      <w:lvlText w:val="•"/>
      <w:lvlJc w:val="left"/>
      <w:pPr>
        <w:ind w:left="7760" w:hanging="514"/>
      </w:pPr>
      <w:rPr>
        <w:rFonts w:hint="default"/>
      </w:rPr>
    </w:lvl>
    <w:lvl w:ilvl="8" w:tplc="89782DEE">
      <w:numFmt w:val="bullet"/>
      <w:lvlText w:val="•"/>
      <w:lvlJc w:val="left"/>
      <w:pPr>
        <w:ind w:left="8780" w:hanging="514"/>
      </w:pPr>
      <w:rPr>
        <w:rFonts w:hint="default"/>
      </w:rPr>
    </w:lvl>
  </w:abstractNum>
  <w:abstractNum w:abstractNumId="1" w15:restartNumberingAfterBreak="0">
    <w:nsid w:val="70D02E61"/>
    <w:multiLevelType w:val="hybridMultilevel"/>
    <w:tmpl w:val="027A7F7C"/>
    <w:lvl w:ilvl="0" w:tplc="1D525764">
      <w:start w:val="1"/>
      <w:numFmt w:val="decimal"/>
      <w:lvlText w:val="%1."/>
      <w:lvlJc w:val="left"/>
      <w:pPr>
        <w:ind w:left="1372" w:hanging="31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FA123222">
      <w:numFmt w:val="bullet"/>
      <w:lvlText w:val="•"/>
      <w:lvlJc w:val="left"/>
      <w:pPr>
        <w:ind w:left="1690" w:hanging="314"/>
      </w:pPr>
      <w:rPr>
        <w:rFonts w:hint="default"/>
      </w:rPr>
    </w:lvl>
    <w:lvl w:ilvl="2" w:tplc="C24A2ED6">
      <w:numFmt w:val="bullet"/>
      <w:lvlText w:val="•"/>
      <w:lvlJc w:val="left"/>
      <w:pPr>
        <w:ind w:left="2000" w:hanging="314"/>
      </w:pPr>
      <w:rPr>
        <w:rFonts w:hint="default"/>
      </w:rPr>
    </w:lvl>
    <w:lvl w:ilvl="3" w:tplc="427E617C">
      <w:numFmt w:val="bullet"/>
      <w:lvlText w:val="•"/>
      <w:lvlJc w:val="left"/>
      <w:pPr>
        <w:ind w:left="2311" w:hanging="314"/>
      </w:pPr>
      <w:rPr>
        <w:rFonts w:hint="default"/>
      </w:rPr>
    </w:lvl>
    <w:lvl w:ilvl="4" w:tplc="68201192">
      <w:numFmt w:val="bullet"/>
      <w:lvlText w:val="•"/>
      <w:lvlJc w:val="left"/>
      <w:pPr>
        <w:ind w:left="2621" w:hanging="314"/>
      </w:pPr>
      <w:rPr>
        <w:rFonts w:hint="default"/>
      </w:rPr>
    </w:lvl>
    <w:lvl w:ilvl="5" w:tplc="758E680A">
      <w:numFmt w:val="bullet"/>
      <w:lvlText w:val="•"/>
      <w:lvlJc w:val="left"/>
      <w:pPr>
        <w:ind w:left="2931" w:hanging="314"/>
      </w:pPr>
      <w:rPr>
        <w:rFonts w:hint="default"/>
      </w:rPr>
    </w:lvl>
    <w:lvl w:ilvl="6" w:tplc="A9A6EAE0">
      <w:numFmt w:val="bullet"/>
      <w:lvlText w:val="•"/>
      <w:lvlJc w:val="left"/>
      <w:pPr>
        <w:ind w:left="3242" w:hanging="314"/>
      </w:pPr>
      <w:rPr>
        <w:rFonts w:hint="default"/>
      </w:rPr>
    </w:lvl>
    <w:lvl w:ilvl="7" w:tplc="2C1A3F4A">
      <w:numFmt w:val="bullet"/>
      <w:lvlText w:val="•"/>
      <w:lvlJc w:val="left"/>
      <w:pPr>
        <w:ind w:left="3552" w:hanging="314"/>
      </w:pPr>
      <w:rPr>
        <w:rFonts w:hint="default"/>
      </w:rPr>
    </w:lvl>
    <w:lvl w:ilvl="8" w:tplc="56AA2F6A">
      <w:numFmt w:val="bullet"/>
      <w:lvlText w:val="•"/>
      <w:lvlJc w:val="left"/>
      <w:pPr>
        <w:ind w:left="3862" w:hanging="31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96"/>
    <w:rsid w:val="003E249A"/>
    <w:rsid w:val="00532496"/>
    <w:rsid w:val="005D06C5"/>
    <w:rsid w:val="005F42BE"/>
    <w:rsid w:val="00653466"/>
    <w:rsid w:val="00834CA3"/>
    <w:rsid w:val="00921C2D"/>
    <w:rsid w:val="00C0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2689C"/>
  <w15:docId w15:val="{372B5AC1-1772-49C9-A8C7-8363E7F1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9"/>
      <w:ind w:left="624" w:hanging="513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834CA3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C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C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8E63414C</Template>
  <TotalTime>2</TotalTime>
  <Pages>2</Pages>
  <Words>235</Words>
  <Characters>1345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Kaldawi, Nicholas</dc:creator>
  <cp:lastModifiedBy>Urias, Cassandra</cp:lastModifiedBy>
  <cp:revision>2</cp:revision>
  <cp:lastPrinted>2017-11-22T18:13:00Z</cp:lastPrinted>
  <dcterms:created xsi:type="dcterms:W3CDTF">2017-11-22T18:15:00Z</dcterms:created>
  <dcterms:modified xsi:type="dcterms:W3CDTF">2017-11-22T18:15:00Z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2007-12-21T00:00:00Z</vt:filetime>
  </property>
  <property fmtid="{D5CDD505-2E9C-101B-9397-08002B2CF9AE}" pid="3" name="Creator">
    <vt:lpwstr>Adobe Designer 7.0</vt:lpwstr>
  </property>
  <property fmtid="{D5CDD505-2E9C-101B-9397-08002B2CF9AE}" pid="4" name="LastSaved">
    <vt:filetime>2017-11-02T00:00:00Z</vt:filetime>
  </property>
</Properties>
</file>